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2BD" w:rsidRDefault="000002BD" w:rsidP="000002BD">
      <w:pPr>
        <w:pStyle w:val="Teksttreci"/>
        <w:tabs>
          <w:tab w:val="left" w:pos="2383"/>
        </w:tabs>
        <w:spacing w:before="0" w:line="360" w:lineRule="auto"/>
        <w:jc w:val="left"/>
      </w:pPr>
      <w:r>
        <w:rPr>
          <w:rStyle w:val="Teksttreci0"/>
          <w:sz w:val="24"/>
          <w:szCs w:val="24"/>
        </w:rPr>
        <w:t>Beata Pietruczyk</w:t>
      </w:r>
    </w:p>
    <w:p w:rsidR="000002BD" w:rsidRDefault="000002BD" w:rsidP="000002BD">
      <w:pPr>
        <w:pStyle w:val="Standard"/>
        <w:jc w:val="center"/>
        <w:rPr>
          <w:rFonts w:ascii="Times New Roman" w:hAnsi="Times New Roman" w:cs="Times New Roman"/>
          <w:b/>
          <w:bCs/>
          <w:sz w:val="32"/>
          <w:szCs w:val="32"/>
        </w:rPr>
      </w:pPr>
    </w:p>
    <w:p w:rsidR="000002BD" w:rsidRDefault="000002BD" w:rsidP="000002BD">
      <w:pPr>
        <w:pStyle w:val="Standard"/>
        <w:jc w:val="center"/>
      </w:pPr>
      <w:r>
        <w:rPr>
          <w:rFonts w:ascii="Times New Roman" w:hAnsi="Times New Roman" w:cs="Times New Roman"/>
          <w:b/>
          <w:bCs/>
          <w:sz w:val="32"/>
          <w:szCs w:val="32"/>
        </w:rPr>
        <w:t>Przedmiotowy System Oceniania</w:t>
      </w:r>
    </w:p>
    <w:p w:rsidR="000002BD" w:rsidRDefault="000002BD" w:rsidP="000002BD">
      <w:pPr>
        <w:pStyle w:val="Standard"/>
        <w:jc w:val="center"/>
      </w:pPr>
      <w:r>
        <w:rPr>
          <w:rFonts w:ascii="Times New Roman" w:hAnsi="Times New Roman" w:cs="Times New Roman"/>
          <w:b/>
          <w:bCs/>
        </w:rPr>
        <w:t>z języka niemieckiego</w:t>
      </w:r>
    </w:p>
    <w:p w:rsidR="000002BD" w:rsidRDefault="000002BD" w:rsidP="000002BD">
      <w:pPr>
        <w:pStyle w:val="Standard"/>
        <w:jc w:val="center"/>
        <w:rPr>
          <w:rFonts w:ascii="Times New Roman" w:hAnsi="Times New Roman" w:cs="Times New Roman"/>
          <w:b/>
          <w:bCs/>
        </w:rPr>
      </w:pPr>
      <w:r>
        <w:rPr>
          <w:rFonts w:ascii="Times New Roman" w:hAnsi="Times New Roman" w:cs="Times New Roman"/>
          <w:b/>
          <w:bCs/>
        </w:rPr>
        <w:t>dla klas I-IV Liceum Ogólnokształcącego</w:t>
      </w:r>
    </w:p>
    <w:p w:rsidR="000002BD" w:rsidRDefault="000002BD" w:rsidP="000002BD">
      <w:pPr>
        <w:pStyle w:val="Standard"/>
        <w:jc w:val="center"/>
      </w:pPr>
      <w:r>
        <w:rPr>
          <w:rFonts w:ascii="Times New Roman" w:hAnsi="Times New Roman" w:cs="Times New Roman"/>
          <w:b/>
          <w:bCs/>
        </w:rPr>
        <w:t>(po szkole podstawowej)</w:t>
      </w:r>
    </w:p>
    <w:p w:rsidR="000002BD" w:rsidRDefault="000002BD" w:rsidP="000002BD">
      <w:pPr>
        <w:pStyle w:val="Standard"/>
        <w:jc w:val="both"/>
        <w:rPr>
          <w:rFonts w:ascii="Times New Roman" w:hAnsi="Times New Roman" w:cs="Times New Roman"/>
          <w:b/>
          <w:bCs/>
        </w:rPr>
      </w:pPr>
    </w:p>
    <w:p w:rsidR="009175C4" w:rsidRDefault="000002BD" w:rsidP="000002BD">
      <w:pPr>
        <w:rPr>
          <w:rFonts w:ascii="Times New Roman" w:hAnsi="Times New Roman" w:cs="Times New Roman"/>
          <w:bCs/>
          <w:i/>
          <w:iCs/>
        </w:rPr>
      </w:pPr>
      <w:r>
        <w:rPr>
          <w:rFonts w:ascii="Times New Roman" w:hAnsi="Times New Roman" w:cs="Times New Roman"/>
        </w:rPr>
        <w:t xml:space="preserve">Podstawą </w:t>
      </w:r>
      <w:r>
        <w:rPr>
          <w:rFonts w:ascii="Times New Roman" w:hAnsi="Times New Roman" w:cs="Times New Roman"/>
          <w:b/>
          <w:iCs/>
        </w:rPr>
        <w:t>Przedmiotowego Systemu Oceniania</w:t>
      </w:r>
      <w:r>
        <w:rPr>
          <w:rFonts w:ascii="Times New Roman" w:hAnsi="Times New Roman" w:cs="Times New Roman"/>
        </w:rPr>
        <w:t xml:space="preserve"> z języka niemieckiego na poziomie klas I-IV szkół ponadpodstawowych jest </w:t>
      </w:r>
      <w:r>
        <w:rPr>
          <w:rFonts w:ascii="Times New Roman" w:hAnsi="Times New Roman" w:cs="Times New Roman"/>
          <w:i/>
        </w:rPr>
        <w:t>Program nauczania języka niemieckiego podstawa programowa</w:t>
      </w:r>
      <w:r>
        <w:rPr>
          <w:rFonts w:ascii="Times New Roman" w:hAnsi="Times New Roman" w:cs="Times New Roman"/>
        </w:rPr>
        <w:t xml:space="preserve"> </w:t>
      </w:r>
      <w:r>
        <w:rPr>
          <w:rFonts w:ascii="Times New Roman" w:hAnsi="Times New Roman" w:cs="Times New Roman"/>
          <w:i/>
          <w:iCs/>
        </w:rPr>
        <w:t>wariant III.2</w:t>
      </w:r>
      <w:r>
        <w:rPr>
          <w:rFonts w:ascii="Times New Roman" w:hAnsi="Times New Roman" w:cs="Times New Roman"/>
        </w:rPr>
        <w:t xml:space="preserve"> autorstwa </w:t>
      </w:r>
      <w:r>
        <w:rPr>
          <w:rFonts w:ascii="Times New Roman" w:hAnsi="Times New Roman" w:cs="Times New Roman"/>
          <w:lang w:bidi="he-IL"/>
        </w:rPr>
        <w:t xml:space="preserve">Emilii Podpory-Polit </w:t>
      </w:r>
      <w:r>
        <w:rPr>
          <w:rFonts w:ascii="Times New Roman" w:hAnsi="Times New Roman" w:cs="Times New Roman"/>
        </w:rPr>
        <w:t xml:space="preserve">realizowany </w:t>
      </w:r>
      <w:r>
        <w:rPr>
          <w:rFonts w:ascii="Times New Roman" w:hAnsi="Times New Roman" w:cs="Times New Roman"/>
          <w:b/>
        </w:rPr>
        <w:t xml:space="preserve">w I Liceum Ogólnokształcącym w Nowogardzie w zakresie podstawowym </w:t>
      </w:r>
      <w:r>
        <w:rPr>
          <w:rFonts w:ascii="Times New Roman" w:hAnsi="Times New Roman" w:cs="Times New Roman"/>
        </w:rPr>
        <w:t xml:space="preserve">z wykorzystaniem podręcznika serii </w:t>
      </w:r>
      <w:r>
        <w:rPr>
          <w:rFonts w:ascii="Times New Roman" w:hAnsi="Times New Roman" w:cs="Times New Roman"/>
          <w:b/>
          <w:i/>
          <w:iCs/>
        </w:rPr>
        <w:t>#</w:t>
      </w:r>
      <w:proofErr w:type="spellStart"/>
      <w:r>
        <w:rPr>
          <w:rFonts w:ascii="Times New Roman" w:hAnsi="Times New Roman" w:cs="Times New Roman"/>
          <w:b/>
          <w:i/>
          <w:iCs/>
        </w:rPr>
        <w:t>trends</w:t>
      </w:r>
      <w:proofErr w:type="spellEnd"/>
      <w:r>
        <w:rPr>
          <w:rFonts w:ascii="Times New Roman" w:hAnsi="Times New Roman" w:cs="Times New Roman"/>
        </w:rPr>
        <w:t xml:space="preserve"> wydawnictwa Nowa Era</w:t>
      </w:r>
      <w:r>
        <w:rPr>
          <w:rFonts w:ascii="Times New Roman" w:hAnsi="Times New Roman" w:cs="Times New Roman"/>
          <w:bCs/>
          <w:i/>
          <w:iCs/>
        </w:rPr>
        <w:t>.</w:t>
      </w:r>
    </w:p>
    <w:p w:rsidR="000002BD" w:rsidRDefault="000002BD" w:rsidP="000002BD">
      <w:pPr>
        <w:rPr>
          <w:rFonts w:ascii="Times New Roman" w:hAnsi="Times New Roman" w:cs="Times New Roman"/>
          <w:bCs/>
          <w:i/>
          <w:iCs/>
        </w:rPr>
      </w:pPr>
    </w:p>
    <w:p w:rsidR="000002BD" w:rsidRDefault="000002BD" w:rsidP="000002BD">
      <w:pPr>
        <w:pStyle w:val="Standard"/>
        <w:pageBreakBefore/>
        <w:spacing w:after="240" w:line="360" w:lineRule="auto"/>
      </w:pPr>
      <w:r>
        <w:rPr>
          <w:rFonts w:ascii="Times New Roman" w:hAnsi="Times New Roman" w:cs="Times New Roman"/>
          <w:b/>
          <w:bCs/>
          <w:i/>
          <w:iCs/>
          <w:sz w:val="28"/>
          <w:szCs w:val="28"/>
        </w:rPr>
        <w:lastRenderedPageBreak/>
        <w:t>Regulamin oceniania - kontrakt z uczniem</w:t>
      </w:r>
    </w:p>
    <w:p w:rsidR="000002BD" w:rsidRDefault="000002BD" w:rsidP="000002BD">
      <w:pPr>
        <w:pStyle w:val="Standard"/>
        <w:spacing w:line="360" w:lineRule="auto"/>
        <w:jc w:val="both"/>
        <w:rPr>
          <w:rFonts w:ascii="Times New Roman" w:hAnsi="Times New Roman" w:cs="Times New Roman"/>
          <w:b/>
        </w:rPr>
      </w:pPr>
      <w:r>
        <w:rPr>
          <w:rFonts w:ascii="Times New Roman" w:hAnsi="Times New Roman" w:cs="Times New Roman"/>
          <w:b/>
        </w:rPr>
        <w:t>Informacje ogólne</w:t>
      </w:r>
    </w:p>
    <w:p w:rsidR="000002BD" w:rsidRDefault="000002BD" w:rsidP="000002BD">
      <w:pPr>
        <w:pStyle w:val="Standard"/>
        <w:numPr>
          <w:ilvl w:val="0"/>
          <w:numId w:val="1"/>
        </w:numPr>
        <w:spacing w:line="276" w:lineRule="auto"/>
        <w:jc w:val="both"/>
        <w:rPr>
          <w:rFonts w:ascii="Times New Roman" w:hAnsi="Times New Roman" w:cs="Times New Roman"/>
        </w:rPr>
      </w:pPr>
      <w:r w:rsidRPr="00812DA5">
        <w:rPr>
          <w:rFonts w:ascii="Times New Roman" w:hAnsi="Times New Roman" w:cs="Times New Roman"/>
        </w:rPr>
        <w:t>Uczniowie s</w:t>
      </w:r>
      <w:r>
        <w:rPr>
          <w:rFonts w:ascii="Times New Roman" w:hAnsi="Times New Roman" w:cs="Times New Roman"/>
        </w:rPr>
        <w:t xml:space="preserve">ą zapoznawani z Przedmiotowym Systemem Oceniania z języka niemieckiego na pierwszych lekcjach w roku szkolnym. </w:t>
      </w:r>
    </w:p>
    <w:p w:rsidR="000002BD" w:rsidRPr="00FF0584" w:rsidRDefault="000002BD" w:rsidP="000002BD">
      <w:pPr>
        <w:pStyle w:val="Standard"/>
        <w:numPr>
          <w:ilvl w:val="0"/>
          <w:numId w:val="1"/>
        </w:numPr>
        <w:spacing w:line="276" w:lineRule="auto"/>
        <w:jc w:val="both"/>
        <w:rPr>
          <w:rFonts w:ascii="Times New Roman" w:hAnsi="Times New Roman" w:cs="Times New Roman"/>
        </w:rPr>
      </w:pPr>
      <w:r>
        <w:rPr>
          <w:rFonts w:ascii="Times New Roman" w:hAnsi="Times New Roman" w:cs="Times New Roman"/>
        </w:rPr>
        <w:t>Każdy uczeń, który jest nieobecny na lekcji, gdy przedstawiany jest PSO, ma obowiązek samodzielnego zapoznania się z PSO, który jest zawsze dostępny w gabinecie języka niemieckiego.</w:t>
      </w:r>
    </w:p>
    <w:p w:rsidR="000002BD" w:rsidRPr="00812DA5" w:rsidRDefault="000002BD" w:rsidP="000002BD">
      <w:pPr>
        <w:pStyle w:val="Standard"/>
        <w:numPr>
          <w:ilvl w:val="0"/>
          <w:numId w:val="1"/>
        </w:numPr>
        <w:spacing w:line="276" w:lineRule="auto"/>
        <w:jc w:val="both"/>
        <w:rPr>
          <w:rFonts w:ascii="Times New Roman" w:hAnsi="Times New Roman" w:cs="Times New Roman"/>
        </w:rPr>
      </w:pPr>
      <w:r w:rsidRPr="00812DA5">
        <w:rPr>
          <w:rFonts w:ascii="Times New Roman" w:hAnsi="Times New Roman" w:cs="Times New Roman"/>
        </w:rPr>
        <w:t>Postępy ucznia oceniane są na bieżąco i uwzględniają cztery sprawności językowe:</w:t>
      </w:r>
    </w:p>
    <w:p w:rsidR="000002BD" w:rsidRPr="00812DA5" w:rsidRDefault="000002BD" w:rsidP="000002BD">
      <w:pPr>
        <w:pStyle w:val="Standard"/>
        <w:numPr>
          <w:ilvl w:val="0"/>
          <w:numId w:val="2"/>
        </w:numPr>
        <w:tabs>
          <w:tab w:val="left" w:pos="-1565"/>
        </w:tabs>
        <w:spacing w:line="276" w:lineRule="auto"/>
        <w:jc w:val="both"/>
        <w:rPr>
          <w:rFonts w:ascii="Times New Roman" w:hAnsi="Times New Roman" w:cs="Times New Roman"/>
        </w:rPr>
      </w:pPr>
      <w:r w:rsidRPr="00812DA5">
        <w:rPr>
          <w:rFonts w:ascii="Times New Roman" w:hAnsi="Times New Roman" w:cs="Times New Roman"/>
        </w:rPr>
        <w:t>mówienie,</w:t>
      </w:r>
    </w:p>
    <w:p w:rsidR="000002BD" w:rsidRDefault="000002BD" w:rsidP="000002BD">
      <w:pPr>
        <w:pStyle w:val="Standard"/>
        <w:numPr>
          <w:ilvl w:val="0"/>
          <w:numId w:val="2"/>
        </w:numPr>
        <w:tabs>
          <w:tab w:val="left" w:pos="-1565"/>
        </w:tabs>
        <w:spacing w:line="276" w:lineRule="auto"/>
        <w:jc w:val="both"/>
      </w:pPr>
      <w:r w:rsidRPr="00812DA5">
        <w:rPr>
          <w:rFonts w:ascii="Times New Roman" w:hAnsi="Times New Roman" w:cs="Times New Roman"/>
        </w:rPr>
        <w:t>czytanie</w:t>
      </w:r>
      <w:r>
        <w:rPr>
          <w:rFonts w:ascii="Times New Roman" w:hAnsi="Times New Roman" w:cs="Times New Roman"/>
        </w:rPr>
        <w:t xml:space="preserve"> ze zrozumieniem,</w:t>
      </w:r>
    </w:p>
    <w:p w:rsidR="000002BD" w:rsidRDefault="000002BD" w:rsidP="000002BD">
      <w:pPr>
        <w:pStyle w:val="Standard"/>
        <w:numPr>
          <w:ilvl w:val="0"/>
          <w:numId w:val="2"/>
        </w:numPr>
        <w:tabs>
          <w:tab w:val="left" w:pos="-1565"/>
        </w:tabs>
        <w:spacing w:line="276" w:lineRule="auto"/>
        <w:jc w:val="both"/>
      </w:pPr>
      <w:r>
        <w:rPr>
          <w:rFonts w:ascii="Times New Roman" w:hAnsi="Times New Roman" w:cs="Times New Roman"/>
        </w:rPr>
        <w:t>pisanie,</w:t>
      </w:r>
    </w:p>
    <w:p w:rsidR="000002BD" w:rsidRDefault="000002BD" w:rsidP="000002BD">
      <w:pPr>
        <w:pStyle w:val="Standard"/>
        <w:numPr>
          <w:ilvl w:val="0"/>
          <w:numId w:val="2"/>
        </w:numPr>
        <w:tabs>
          <w:tab w:val="left" w:pos="-1565"/>
        </w:tabs>
        <w:spacing w:line="276" w:lineRule="auto"/>
        <w:jc w:val="both"/>
      </w:pPr>
      <w:r>
        <w:rPr>
          <w:rFonts w:ascii="Times New Roman" w:hAnsi="Times New Roman" w:cs="Times New Roman"/>
        </w:rPr>
        <w:t>słuchanie ze zrozumieniem</w:t>
      </w:r>
    </w:p>
    <w:p w:rsidR="000002BD" w:rsidRDefault="000002BD" w:rsidP="000002BD">
      <w:pPr>
        <w:pStyle w:val="Standard"/>
        <w:numPr>
          <w:ilvl w:val="0"/>
          <w:numId w:val="2"/>
        </w:numPr>
        <w:tabs>
          <w:tab w:val="left" w:pos="-1565"/>
        </w:tabs>
        <w:spacing w:line="276" w:lineRule="auto"/>
        <w:jc w:val="both"/>
      </w:pPr>
      <w:r>
        <w:rPr>
          <w:rFonts w:ascii="Times New Roman" w:hAnsi="Times New Roman" w:cs="Times New Roman"/>
        </w:rPr>
        <w:t>oraz znajomość gramatyki i słownictwa.</w:t>
      </w:r>
    </w:p>
    <w:p w:rsidR="000002BD" w:rsidRDefault="000002BD" w:rsidP="000002BD">
      <w:pPr>
        <w:pStyle w:val="Standard"/>
        <w:tabs>
          <w:tab w:val="left" w:pos="1660"/>
        </w:tabs>
        <w:spacing w:line="276" w:lineRule="auto"/>
        <w:jc w:val="both"/>
      </w:pPr>
      <w:r>
        <w:rPr>
          <w:rFonts w:ascii="Times New Roman" w:hAnsi="Times New Roman" w:cs="Times New Roman"/>
        </w:rPr>
        <w:t xml:space="preserve">4. Ocena semestralna i </w:t>
      </w:r>
      <w:proofErr w:type="spellStart"/>
      <w:r>
        <w:rPr>
          <w:rFonts w:ascii="Times New Roman" w:hAnsi="Times New Roman" w:cs="Times New Roman"/>
        </w:rPr>
        <w:t>końcoworoczna</w:t>
      </w:r>
      <w:proofErr w:type="spellEnd"/>
      <w:r>
        <w:rPr>
          <w:rFonts w:ascii="Times New Roman" w:hAnsi="Times New Roman" w:cs="Times New Roman"/>
        </w:rPr>
        <w:t xml:space="preserve"> uwzględnia opanowanie wszystkich sprawności językowych oraz pracę ucznia w czasie lekcji.</w:t>
      </w:r>
    </w:p>
    <w:p w:rsidR="000002BD" w:rsidRDefault="000002BD" w:rsidP="000002BD">
      <w:pPr>
        <w:pStyle w:val="Standard"/>
        <w:tabs>
          <w:tab w:val="left" w:pos="1660"/>
        </w:tabs>
        <w:spacing w:line="276" w:lineRule="auto"/>
        <w:jc w:val="both"/>
      </w:pPr>
      <w:r>
        <w:rPr>
          <w:rFonts w:ascii="Times New Roman" w:hAnsi="Times New Roman" w:cs="Times New Roman"/>
          <w:color w:val="00000A"/>
        </w:rPr>
        <w:t>5. Na zajęciach obowiązuje zakaz używania telefonów komórkowych oraz zakaz spożywania pokarmów i napojów.</w:t>
      </w:r>
    </w:p>
    <w:p w:rsidR="000002BD" w:rsidRDefault="000002BD" w:rsidP="000002BD">
      <w:pPr>
        <w:pStyle w:val="Standard"/>
        <w:tabs>
          <w:tab w:val="left" w:pos="1648"/>
        </w:tabs>
        <w:spacing w:line="276" w:lineRule="auto"/>
        <w:jc w:val="both"/>
      </w:pPr>
      <w:r>
        <w:rPr>
          <w:rFonts w:ascii="Times New Roman" w:hAnsi="Times New Roman" w:cs="Times New Roman"/>
          <w:color w:val="00000A"/>
        </w:rPr>
        <w:t>6. Uczeń nie może, bez zgody nauczyciela, opuścić swojego miejsca w klasie (np. wyjść do toalety lub wyrzucić papier do kosza na śmieci).</w:t>
      </w:r>
    </w:p>
    <w:p w:rsidR="000002BD" w:rsidRDefault="000002BD" w:rsidP="000002BD">
      <w:pPr>
        <w:pStyle w:val="Standard"/>
        <w:tabs>
          <w:tab w:val="left" w:pos="1648"/>
        </w:tabs>
        <w:spacing w:line="276" w:lineRule="auto"/>
        <w:jc w:val="both"/>
      </w:pPr>
    </w:p>
    <w:p w:rsidR="000002BD" w:rsidRDefault="000002BD" w:rsidP="000002BD">
      <w:pPr>
        <w:pStyle w:val="Standard"/>
        <w:tabs>
          <w:tab w:val="left" w:pos="2368"/>
        </w:tabs>
        <w:spacing w:line="360" w:lineRule="auto"/>
        <w:jc w:val="both"/>
      </w:pPr>
      <w:r>
        <w:rPr>
          <w:rFonts w:ascii="Times New Roman" w:hAnsi="Times New Roman" w:cs="Times New Roman"/>
          <w:b/>
          <w:bCs/>
        </w:rPr>
        <w:t>Prace klasowe, sprawdziany, kartkówki:</w:t>
      </w:r>
    </w:p>
    <w:p w:rsidR="000002BD" w:rsidRDefault="000002BD" w:rsidP="000002BD">
      <w:pPr>
        <w:pStyle w:val="Standard"/>
        <w:numPr>
          <w:ilvl w:val="0"/>
          <w:numId w:val="3"/>
        </w:numPr>
        <w:tabs>
          <w:tab w:val="left" w:pos="-2549"/>
        </w:tabs>
        <w:spacing w:line="276" w:lineRule="auto"/>
        <w:jc w:val="both"/>
      </w:pPr>
      <w:r>
        <w:rPr>
          <w:rFonts w:ascii="Times New Roman" w:hAnsi="Times New Roman" w:cs="Times New Roman"/>
        </w:rPr>
        <w:t>W każdym semestrze uczeń napisze co najmniej jedną pracę klasową (materiał całego działu) poprzedzoną lekcją powtórzeniową i zapowiedzianą z przynajmniej tygodniowym wyprzedzeniem.</w:t>
      </w:r>
    </w:p>
    <w:p w:rsidR="000002BD" w:rsidRDefault="000002BD" w:rsidP="000002BD">
      <w:pPr>
        <w:pStyle w:val="Standard"/>
        <w:numPr>
          <w:ilvl w:val="0"/>
          <w:numId w:val="3"/>
        </w:numPr>
        <w:tabs>
          <w:tab w:val="left" w:pos="-2525"/>
        </w:tabs>
        <w:spacing w:line="276" w:lineRule="auto"/>
        <w:jc w:val="both"/>
      </w:pPr>
      <w:r>
        <w:rPr>
          <w:rFonts w:ascii="Times New Roman" w:hAnsi="Times New Roman" w:cs="Times New Roman"/>
        </w:rPr>
        <w:t>W każdym semestrze uczeń może napisać sprawdzian (niepełny materiał z działu) na koniec działu, który będzie zapowiedziany i poprzedzony podaniem zagadnień.</w:t>
      </w:r>
    </w:p>
    <w:p w:rsidR="000002BD" w:rsidRDefault="000002BD" w:rsidP="000002BD">
      <w:pPr>
        <w:pStyle w:val="Standard"/>
        <w:numPr>
          <w:ilvl w:val="0"/>
          <w:numId w:val="3"/>
        </w:numPr>
        <w:tabs>
          <w:tab w:val="left" w:pos="-2525"/>
        </w:tabs>
        <w:spacing w:line="276" w:lineRule="auto"/>
        <w:jc w:val="both"/>
      </w:pPr>
      <w:r>
        <w:rPr>
          <w:rFonts w:ascii="Times New Roman" w:hAnsi="Times New Roman" w:cs="Times New Roman"/>
        </w:rPr>
        <w:t>W przypadku nieobecności na pracy klasowej lub sprawdzianie uczeń pisze je na najbliższych zajęciach, na których jest obecny. W przypadku dłuższej usprawiedliwionej nieobecności (powyżej 1-go tyg.) uczeń może napisać pracę klasową lub sprawdzian w terminie uzgodnionym z nauczycielem w ciągu 2-ch tygodni po powrocie.</w:t>
      </w:r>
    </w:p>
    <w:p w:rsidR="000002BD" w:rsidRDefault="000002BD" w:rsidP="000002BD">
      <w:pPr>
        <w:pStyle w:val="Standard"/>
        <w:numPr>
          <w:ilvl w:val="0"/>
          <w:numId w:val="3"/>
        </w:numPr>
        <w:tabs>
          <w:tab w:val="left" w:pos="-2525"/>
        </w:tabs>
        <w:spacing w:line="276" w:lineRule="auto"/>
        <w:jc w:val="both"/>
      </w:pPr>
      <w:r>
        <w:rPr>
          <w:rFonts w:ascii="Times New Roman" w:hAnsi="Times New Roman" w:cs="Times New Roman"/>
        </w:rPr>
        <w:t>Nauczyciel ma prawo zrobić niezapowiedzianą kartkówkę obejmującą materiał z 3-ch ostatnich lekcji.</w:t>
      </w:r>
    </w:p>
    <w:p w:rsidR="000002BD" w:rsidRDefault="000002BD" w:rsidP="000002BD">
      <w:pPr>
        <w:pStyle w:val="Standard"/>
        <w:numPr>
          <w:ilvl w:val="0"/>
          <w:numId w:val="3"/>
        </w:numPr>
        <w:tabs>
          <w:tab w:val="left" w:pos="-2539"/>
        </w:tabs>
        <w:spacing w:line="276" w:lineRule="auto"/>
        <w:jc w:val="both"/>
      </w:pPr>
      <w:r>
        <w:rPr>
          <w:rFonts w:ascii="Times New Roman" w:hAnsi="Times New Roman" w:cs="Times New Roman"/>
        </w:rPr>
        <w:t>Uczeń może poprawiać jeden raz każdą ocenę otrzymaną z prac pisemnych w ciągu tygodnia od momentu jej oddania. Każda ocena z poprawy jest wpisana do dziennika.</w:t>
      </w:r>
    </w:p>
    <w:p w:rsidR="000002BD" w:rsidRDefault="000002BD" w:rsidP="000002BD">
      <w:pPr>
        <w:pStyle w:val="Standard"/>
        <w:numPr>
          <w:ilvl w:val="0"/>
          <w:numId w:val="3"/>
        </w:numPr>
        <w:tabs>
          <w:tab w:val="left" w:pos="-2539"/>
        </w:tabs>
        <w:spacing w:line="276" w:lineRule="auto"/>
        <w:jc w:val="both"/>
      </w:pPr>
      <w:r>
        <w:rPr>
          <w:rFonts w:ascii="Times New Roman" w:hAnsi="Times New Roman" w:cs="Times New Roman"/>
        </w:rPr>
        <w:t xml:space="preserve">Uczeń ma </w:t>
      </w:r>
      <w:r>
        <w:rPr>
          <w:rFonts w:ascii="Times New Roman" w:hAnsi="Times New Roman" w:cs="Times New Roman"/>
          <w:b/>
        </w:rPr>
        <w:t>obowiązek</w:t>
      </w:r>
      <w:r>
        <w:rPr>
          <w:rFonts w:ascii="Times New Roman" w:hAnsi="Times New Roman" w:cs="Times New Roman"/>
        </w:rPr>
        <w:t xml:space="preserve"> w ciągu 2-ch tygodni od momentu oddania prac klasowych i sprawdzianów poprawić ocenę </w:t>
      </w:r>
      <w:r>
        <w:rPr>
          <w:rFonts w:ascii="Times New Roman" w:hAnsi="Times New Roman" w:cs="Times New Roman"/>
          <w:b/>
          <w:bCs/>
        </w:rPr>
        <w:t xml:space="preserve">niedostateczną. </w:t>
      </w:r>
      <w:r>
        <w:rPr>
          <w:rFonts w:ascii="Times New Roman" w:hAnsi="Times New Roman" w:cs="Times New Roman"/>
          <w:bCs/>
        </w:rPr>
        <w:t>Niepoprawienie oceny niedostatecznej, nawet z jednej z pracy klasowej, może być podstawą do wystawienia uczniowi oceny niedostatecznej na koniec semestru lub roku szkolnego.</w:t>
      </w:r>
    </w:p>
    <w:p w:rsidR="000002BD" w:rsidRDefault="000002BD" w:rsidP="000002BD">
      <w:pPr>
        <w:pStyle w:val="Standard"/>
        <w:numPr>
          <w:ilvl w:val="0"/>
          <w:numId w:val="3"/>
        </w:numPr>
        <w:tabs>
          <w:tab w:val="left" w:pos="-2539"/>
        </w:tabs>
        <w:spacing w:line="276" w:lineRule="auto"/>
        <w:jc w:val="both"/>
      </w:pPr>
      <w:r>
        <w:rPr>
          <w:rFonts w:ascii="Times New Roman" w:hAnsi="Times New Roman" w:cs="Times New Roman"/>
          <w:bCs/>
        </w:rPr>
        <w:t xml:space="preserve">Prace kontrolne (klasowe, sprawdziany i kartkówki) oraz karty pracy i inne formy prac zadawanych uczniowi mogą mieć formę papierową lub </w:t>
      </w:r>
      <w:proofErr w:type="spellStart"/>
      <w:r>
        <w:rPr>
          <w:rFonts w:ascii="Times New Roman" w:hAnsi="Times New Roman" w:cs="Times New Roman"/>
          <w:bCs/>
        </w:rPr>
        <w:t>on-line</w:t>
      </w:r>
      <w:proofErr w:type="spellEnd"/>
      <w:r>
        <w:rPr>
          <w:rFonts w:ascii="Times New Roman" w:hAnsi="Times New Roman" w:cs="Times New Roman"/>
          <w:bCs/>
        </w:rPr>
        <w:t>.</w:t>
      </w:r>
    </w:p>
    <w:p w:rsidR="000002BD" w:rsidRDefault="000002BD" w:rsidP="000002BD">
      <w:pPr>
        <w:pStyle w:val="Standard"/>
        <w:numPr>
          <w:ilvl w:val="0"/>
          <w:numId w:val="3"/>
        </w:numPr>
        <w:tabs>
          <w:tab w:val="left" w:pos="-2539"/>
        </w:tabs>
        <w:spacing w:line="276" w:lineRule="auto"/>
        <w:jc w:val="both"/>
      </w:pPr>
      <w:r>
        <w:rPr>
          <w:rFonts w:ascii="Times New Roman" w:hAnsi="Times New Roman" w:cs="Times New Roman"/>
          <w:bCs/>
        </w:rPr>
        <w:t xml:space="preserve">Jeżeli uczeń ma problemy z dostępem </w:t>
      </w:r>
      <w:proofErr w:type="spellStart"/>
      <w:r>
        <w:rPr>
          <w:rFonts w:ascii="Times New Roman" w:hAnsi="Times New Roman" w:cs="Times New Roman"/>
          <w:bCs/>
        </w:rPr>
        <w:t>on-line</w:t>
      </w:r>
      <w:proofErr w:type="spellEnd"/>
      <w:r>
        <w:rPr>
          <w:rFonts w:ascii="Times New Roman" w:hAnsi="Times New Roman" w:cs="Times New Roman"/>
          <w:bCs/>
        </w:rPr>
        <w:t xml:space="preserve"> w domu, może napisać wymagane prace </w:t>
      </w:r>
      <w:r>
        <w:rPr>
          <w:rFonts w:ascii="Times New Roman" w:hAnsi="Times New Roman" w:cs="Times New Roman"/>
          <w:bCs/>
        </w:rPr>
        <w:lastRenderedPageBreak/>
        <w:t>kontrolne na terenie szkoły z urządzeń dostępnych w szkole lub w ramach konsultacji w formie papierowej.</w:t>
      </w:r>
    </w:p>
    <w:p w:rsidR="000002BD" w:rsidRDefault="000002BD" w:rsidP="000002BD">
      <w:pPr>
        <w:pStyle w:val="Standard"/>
        <w:numPr>
          <w:ilvl w:val="0"/>
          <w:numId w:val="3"/>
        </w:numPr>
        <w:tabs>
          <w:tab w:val="left" w:pos="-2539"/>
        </w:tabs>
        <w:spacing w:line="276" w:lineRule="auto"/>
        <w:jc w:val="both"/>
      </w:pPr>
      <w:r>
        <w:rPr>
          <w:rFonts w:ascii="Times New Roman" w:hAnsi="Times New Roman" w:cs="Times New Roman"/>
          <w:bCs/>
        </w:rPr>
        <w:t xml:space="preserve">Prace kontrolne są poprawiane w uzgodnieniu z nauczycielem w formie </w:t>
      </w:r>
      <w:proofErr w:type="spellStart"/>
      <w:r>
        <w:rPr>
          <w:rFonts w:ascii="Times New Roman" w:hAnsi="Times New Roman" w:cs="Times New Roman"/>
          <w:bCs/>
        </w:rPr>
        <w:t>on-line</w:t>
      </w:r>
      <w:proofErr w:type="spellEnd"/>
      <w:r>
        <w:rPr>
          <w:rFonts w:ascii="Times New Roman" w:hAnsi="Times New Roman" w:cs="Times New Roman"/>
          <w:bCs/>
        </w:rPr>
        <w:t xml:space="preserve"> lub papierowej w ramach konsultacji, a link udostępniany jest w terminie konsultacji uzgodnionym z nauczycielem w danym roku szkolnym.</w:t>
      </w:r>
    </w:p>
    <w:p w:rsidR="000002BD" w:rsidRDefault="000002BD" w:rsidP="000002BD">
      <w:pPr>
        <w:pStyle w:val="Standard"/>
        <w:tabs>
          <w:tab w:val="left" w:pos="341"/>
        </w:tabs>
        <w:spacing w:line="276" w:lineRule="auto"/>
        <w:jc w:val="both"/>
      </w:pPr>
    </w:p>
    <w:p w:rsidR="000002BD" w:rsidRDefault="000002BD" w:rsidP="000002BD">
      <w:pPr>
        <w:pStyle w:val="Standard"/>
        <w:tabs>
          <w:tab w:val="left" w:pos="341"/>
        </w:tabs>
        <w:spacing w:line="276" w:lineRule="auto"/>
        <w:jc w:val="both"/>
      </w:pPr>
      <w:proofErr w:type="spellStart"/>
      <w:r>
        <w:rPr>
          <w:rFonts w:ascii="Times New Roman" w:hAnsi="Times New Roman" w:cs="Times New Roman"/>
          <w:b/>
          <w:bCs/>
        </w:rPr>
        <w:t>Instaling</w:t>
      </w:r>
      <w:proofErr w:type="spellEnd"/>
      <w:r>
        <w:rPr>
          <w:rFonts w:ascii="Times New Roman" w:hAnsi="Times New Roman" w:cs="Times New Roman"/>
          <w:b/>
          <w:bCs/>
        </w:rPr>
        <w:t>:</w:t>
      </w:r>
    </w:p>
    <w:p w:rsidR="000002BD" w:rsidRDefault="000002BD" w:rsidP="000002BD">
      <w:pPr>
        <w:pStyle w:val="Standard"/>
        <w:numPr>
          <w:ilvl w:val="0"/>
          <w:numId w:val="4"/>
        </w:numPr>
        <w:tabs>
          <w:tab w:val="left" w:pos="-2539"/>
        </w:tabs>
        <w:spacing w:line="276" w:lineRule="auto"/>
        <w:jc w:val="both"/>
      </w:pPr>
      <w:r>
        <w:rPr>
          <w:rFonts w:ascii="Times New Roman" w:hAnsi="Times New Roman" w:cs="Times New Roman"/>
          <w:bCs/>
        </w:rPr>
        <w:t xml:space="preserve">Uczeń ma obowiązek nauki słówek przez program do nauki słówek </w:t>
      </w:r>
      <w:r>
        <w:rPr>
          <w:rFonts w:ascii="Times New Roman" w:hAnsi="Times New Roman" w:cs="Times New Roman"/>
          <w:b/>
          <w:bCs/>
          <w:i/>
        </w:rPr>
        <w:t>INSTA.LING</w:t>
      </w:r>
      <w:r>
        <w:rPr>
          <w:rFonts w:ascii="Times New Roman" w:hAnsi="Times New Roman" w:cs="Times New Roman"/>
          <w:bCs/>
        </w:rPr>
        <w:t xml:space="preserve">. Na koniec miesiąca uczeń otrzymuje ocenę za pracę z </w:t>
      </w:r>
      <w:r>
        <w:rPr>
          <w:rFonts w:ascii="Times New Roman" w:hAnsi="Times New Roman" w:cs="Times New Roman"/>
          <w:b/>
          <w:bCs/>
          <w:i/>
        </w:rPr>
        <w:t>INSTA.LING</w:t>
      </w:r>
      <w:r>
        <w:rPr>
          <w:rFonts w:ascii="Times New Roman" w:hAnsi="Times New Roman" w:cs="Times New Roman"/>
          <w:bCs/>
        </w:rPr>
        <w:t xml:space="preserve"> równoważną ocenie z kartkówki ze słówek.</w:t>
      </w:r>
    </w:p>
    <w:p w:rsidR="000002BD" w:rsidRDefault="000002BD" w:rsidP="000002BD">
      <w:pPr>
        <w:pStyle w:val="Standard"/>
        <w:numPr>
          <w:ilvl w:val="0"/>
          <w:numId w:val="4"/>
        </w:numPr>
        <w:tabs>
          <w:tab w:val="left" w:pos="-2539"/>
        </w:tabs>
        <w:spacing w:line="276" w:lineRule="auto"/>
        <w:jc w:val="both"/>
      </w:pPr>
      <w:r>
        <w:rPr>
          <w:rFonts w:ascii="Times New Roman" w:hAnsi="Times New Roman" w:cs="Times New Roman"/>
          <w:bCs/>
        </w:rPr>
        <w:t xml:space="preserve">Ocen za pracę z platformą </w:t>
      </w:r>
      <w:r>
        <w:rPr>
          <w:rFonts w:ascii="Times New Roman" w:hAnsi="Times New Roman" w:cs="Times New Roman"/>
          <w:b/>
          <w:bCs/>
          <w:i/>
          <w:iCs/>
        </w:rPr>
        <w:t>INSTA.LING</w:t>
      </w:r>
      <w:r>
        <w:rPr>
          <w:rFonts w:ascii="Times New Roman" w:hAnsi="Times New Roman" w:cs="Times New Roman"/>
          <w:bCs/>
        </w:rPr>
        <w:t xml:space="preserve"> nie poprawiamy w żaden dodatkowy sposób np. przez pisanie poprawy w formie papierowej. Ocena za miesiąc następny poprawia ocenę za miesiąc poprzedni.</w:t>
      </w:r>
    </w:p>
    <w:p w:rsidR="000002BD" w:rsidRDefault="000002BD" w:rsidP="000002BD">
      <w:pPr>
        <w:pStyle w:val="Standard"/>
        <w:tabs>
          <w:tab w:val="left" w:pos="341"/>
        </w:tabs>
        <w:spacing w:line="276" w:lineRule="auto"/>
        <w:jc w:val="both"/>
      </w:pPr>
    </w:p>
    <w:p w:rsidR="000002BD" w:rsidRDefault="000002BD" w:rsidP="000002BD">
      <w:pPr>
        <w:pStyle w:val="Standard"/>
        <w:tabs>
          <w:tab w:val="left" w:pos="755"/>
        </w:tabs>
        <w:spacing w:line="276" w:lineRule="auto"/>
        <w:jc w:val="both"/>
      </w:pPr>
      <w:r>
        <w:rPr>
          <w:rFonts w:ascii="Times New Roman" w:hAnsi="Times New Roman" w:cs="Times New Roman"/>
          <w:b/>
          <w:bCs/>
        </w:rPr>
        <w:t>Przygotowanie do lekcji:</w:t>
      </w:r>
    </w:p>
    <w:p w:rsidR="000002BD" w:rsidRDefault="000002BD" w:rsidP="000002BD">
      <w:pPr>
        <w:pStyle w:val="Standard"/>
        <w:numPr>
          <w:ilvl w:val="0"/>
          <w:numId w:val="5"/>
        </w:numPr>
        <w:tabs>
          <w:tab w:val="left" w:pos="-2845"/>
        </w:tabs>
        <w:spacing w:line="276" w:lineRule="auto"/>
        <w:jc w:val="both"/>
      </w:pPr>
      <w:r>
        <w:rPr>
          <w:rFonts w:ascii="Times New Roman" w:hAnsi="Times New Roman" w:cs="Times New Roman"/>
        </w:rPr>
        <w:t>Uczeń ma być przygotowany z każdych 3-ch ostatnich lekcji.</w:t>
      </w:r>
    </w:p>
    <w:p w:rsidR="000002BD" w:rsidRDefault="000002BD" w:rsidP="000002BD">
      <w:pPr>
        <w:pStyle w:val="Standard"/>
        <w:numPr>
          <w:ilvl w:val="0"/>
          <w:numId w:val="5"/>
        </w:numPr>
        <w:tabs>
          <w:tab w:val="left" w:pos="-2845"/>
        </w:tabs>
        <w:spacing w:line="23" w:lineRule="atLeast"/>
        <w:jc w:val="both"/>
      </w:pPr>
      <w:r>
        <w:rPr>
          <w:rFonts w:ascii="Times New Roman" w:hAnsi="Times New Roman" w:cs="Times New Roman"/>
        </w:rPr>
        <w:t>Na każdą lekcję uczeń przynosi podręcznik z ćwiczeniem oraz zeszyt.</w:t>
      </w:r>
    </w:p>
    <w:p w:rsidR="000002BD" w:rsidRDefault="000002BD" w:rsidP="000002BD">
      <w:pPr>
        <w:pStyle w:val="Standard"/>
        <w:numPr>
          <w:ilvl w:val="0"/>
          <w:numId w:val="5"/>
        </w:numPr>
        <w:tabs>
          <w:tab w:val="left" w:pos="-2845"/>
        </w:tabs>
        <w:spacing w:line="23" w:lineRule="atLeast"/>
        <w:jc w:val="both"/>
      </w:pPr>
      <w:r>
        <w:rPr>
          <w:rFonts w:ascii="Times New Roman" w:hAnsi="Times New Roman" w:cs="Times New Roman"/>
        </w:rPr>
        <w:t xml:space="preserve">Uczeń ma prawo </w:t>
      </w:r>
      <w:r>
        <w:rPr>
          <w:rFonts w:ascii="Times New Roman" w:hAnsi="Times New Roman" w:cs="Times New Roman"/>
          <w:b/>
          <w:bCs/>
        </w:rPr>
        <w:t xml:space="preserve">2 razy </w:t>
      </w:r>
      <w:r>
        <w:rPr>
          <w:rFonts w:ascii="Times New Roman" w:hAnsi="Times New Roman" w:cs="Times New Roman"/>
        </w:rPr>
        <w:t>w semestrze być nieprzygotowanym do zajęć.</w:t>
      </w:r>
      <w:r>
        <w:t xml:space="preserve"> </w:t>
      </w:r>
      <w:r>
        <w:rPr>
          <w:rFonts w:ascii="Times New Roman" w:hAnsi="Times New Roman" w:cs="Times New Roman"/>
        </w:rPr>
        <w:t xml:space="preserve">Nieprzygotowanie zgłaszane jest przed rozpoczęciem lekcji. W grupach, które mają lekcje </w:t>
      </w:r>
      <w:r>
        <w:rPr>
          <w:rFonts w:ascii="Times New Roman" w:hAnsi="Times New Roman" w:cs="Times New Roman"/>
          <w:b/>
          <w:bCs/>
        </w:rPr>
        <w:t>w jednym dniu w tygodniu uczeń ma prawo do 1-go nieprzygotowania</w:t>
      </w:r>
      <w:r>
        <w:rPr>
          <w:rFonts w:ascii="Times New Roman" w:hAnsi="Times New Roman" w:cs="Times New Roman"/>
        </w:rPr>
        <w:t>.</w:t>
      </w:r>
    </w:p>
    <w:p w:rsidR="000002BD" w:rsidRDefault="000002BD" w:rsidP="000002BD">
      <w:pPr>
        <w:pStyle w:val="Standard"/>
        <w:tabs>
          <w:tab w:val="left" w:pos="35"/>
        </w:tabs>
        <w:spacing w:line="23" w:lineRule="atLeast"/>
        <w:jc w:val="both"/>
      </w:pPr>
    </w:p>
    <w:p w:rsidR="000002BD" w:rsidRDefault="000002BD" w:rsidP="000002BD">
      <w:pPr>
        <w:pStyle w:val="Standard"/>
        <w:tabs>
          <w:tab w:val="left" w:pos="35"/>
        </w:tabs>
        <w:spacing w:line="23" w:lineRule="atLeast"/>
        <w:jc w:val="both"/>
      </w:pPr>
      <w:r>
        <w:rPr>
          <w:rFonts w:ascii="Times New Roman" w:hAnsi="Times New Roman" w:cs="Times New Roman"/>
          <w:b/>
          <w:bCs/>
        </w:rPr>
        <w:t>Ocenianie:</w:t>
      </w:r>
    </w:p>
    <w:p w:rsidR="000002BD" w:rsidRDefault="000002BD" w:rsidP="000002BD">
      <w:pPr>
        <w:pStyle w:val="Standard"/>
        <w:numPr>
          <w:ilvl w:val="0"/>
          <w:numId w:val="6"/>
        </w:numPr>
        <w:tabs>
          <w:tab w:val="left" w:pos="-2845"/>
        </w:tabs>
        <w:spacing w:line="23" w:lineRule="atLeast"/>
        <w:jc w:val="both"/>
      </w:pPr>
      <w:r>
        <w:rPr>
          <w:rFonts w:ascii="Times New Roman" w:hAnsi="Times New Roman" w:cs="Times New Roman"/>
        </w:rPr>
        <w:t xml:space="preserve">Uczeń oceniany jest za odpowiedzi,  aktywność w czasie lekcji </w:t>
      </w:r>
      <w:proofErr w:type="spellStart"/>
      <w:r>
        <w:rPr>
          <w:rFonts w:ascii="Times New Roman" w:hAnsi="Times New Roman" w:cs="Times New Roman"/>
        </w:rPr>
        <w:t>lekcji</w:t>
      </w:r>
      <w:proofErr w:type="spellEnd"/>
      <w:r>
        <w:rPr>
          <w:rFonts w:ascii="Times New Roman" w:hAnsi="Times New Roman" w:cs="Times New Roman"/>
        </w:rPr>
        <w:t>, prace domowe, zadania w ćwiczeniach i inne formy pracy przewidziane na lekcjach.</w:t>
      </w:r>
    </w:p>
    <w:p w:rsidR="000002BD" w:rsidRDefault="000002BD" w:rsidP="000002BD">
      <w:pPr>
        <w:pStyle w:val="Standard"/>
        <w:numPr>
          <w:ilvl w:val="0"/>
          <w:numId w:val="6"/>
        </w:numPr>
        <w:tabs>
          <w:tab w:val="left" w:pos="-2845"/>
        </w:tabs>
        <w:spacing w:line="23" w:lineRule="atLeast"/>
        <w:jc w:val="both"/>
      </w:pPr>
      <w:r>
        <w:rPr>
          <w:rFonts w:ascii="Times New Roman" w:hAnsi="Times New Roman" w:cs="Times New Roman"/>
        </w:rPr>
        <w:t>Jeżeli uczniom wyznaczony jest dłuższy czas na wykonanie jakiegoś zadania i określony termin oddania pracy, uczniowie nie mogą zgłosić nieprzygotowania. Otrzymują ocenę niedostateczną.</w:t>
      </w:r>
    </w:p>
    <w:p w:rsidR="000002BD" w:rsidRDefault="000002BD" w:rsidP="000002BD">
      <w:pPr>
        <w:pStyle w:val="Standard"/>
        <w:numPr>
          <w:ilvl w:val="0"/>
          <w:numId w:val="6"/>
        </w:numPr>
        <w:tabs>
          <w:tab w:val="left" w:pos="-2845"/>
        </w:tabs>
        <w:spacing w:line="23" w:lineRule="atLeast"/>
        <w:jc w:val="both"/>
      </w:pPr>
      <w:r>
        <w:rPr>
          <w:rFonts w:ascii="Times New Roman" w:hAnsi="Times New Roman" w:cs="Times New Roman"/>
          <w:b/>
          <w:bCs/>
        </w:rPr>
        <w:t>Wszystkie oceny</w:t>
      </w:r>
      <w:r>
        <w:rPr>
          <w:rFonts w:ascii="Times New Roman" w:hAnsi="Times New Roman" w:cs="Times New Roman"/>
        </w:rPr>
        <w:t xml:space="preserve"> uzyskane przez ucznia są wpisywane do dziennika.</w:t>
      </w:r>
    </w:p>
    <w:p w:rsidR="000002BD" w:rsidRDefault="000002BD" w:rsidP="000002BD">
      <w:pPr>
        <w:pStyle w:val="Standard"/>
        <w:numPr>
          <w:ilvl w:val="0"/>
          <w:numId w:val="5"/>
        </w:numPr>
        <w:tabs>
          <w:tab w:val="left" w:pos="-2845"/>
        </w:tabs>
        <w:spacing w:line="23" w:lineRule="atLeast"/>
        <w:jc w:val="both"/>
      </w:pPr>
      <w:r>
        <w:rPr>
          <w:rFonts w:ascii="Times New Roman" w:hAnsi="Times New Roman" w:cs="Times New Roman"/>
        </w:rPr>
        <w:t xml:space="preserve">Przy wystawianiu oceny śródrocznej i rocznej uwzględniane są </w:t>
      </w:r>
      <w:r>
        <w:rPr>
          <w:rFonts w:ascii="Times New Roman" w:hAnsi="Times New Roman" w:cs="Times New Roman"/>
          <w:b/>
          <w:bCs/>
        </w:rPr>
        <w:t>wszystkie</w:t>
      </w:r>
      <w:r>
        <w:rPr>
          <w:rFonts w:ascii="Times New Roman" w:hAnsi="Times New Roman" w:cs="Times New Roman"/>
        </w:rPr>
        <w:t xml:space="preserve"> oceny uzyskane w ciągu obu semestrów.</w:t>
      </w:r>
    </w:p>
    <w:p w:rsidR="000002BD" w:rsidRDefault="000002BD" w:rsidP="000002BD">
      <w:pPr>
        <w:pStyle w:val="Standard"/>
        <w:tabs>
          <w:tab w:val="left" w:pos="755"/>
        </w:tabs>
        <w:spacing w:line="23" w:lineRule="atLeast"/>
        <w:ind w:left="720"/>
        <w:jc w:val="both"/>
      </w:pPr>
    </w:p>
    <w:p w:rsidR="000002BD" w:rsidRDefault="000002BD" w:rsidP="000002BD">
      <w:pPr>
        <w:pStyle w:val="Standard"/>
        <w:spacing w:line="23" w:lineRule="atLeast"/>
        <w:jc w:val="both"/>
      </w:pPr>
      <w:r>
        <w:rPr>
          <w:rFonts w:ascii="Times New Roman" w:hAnsi="Times New Roman" w:cs="Times New Roman"/>
          <w:b/>
          <w:bCs/>
        </w:rPr>
        <w:t>Oceny:</w:t>
      </w:r>
    </w:p>
    <w:p w:rsidR="000002BD" w:rsidRDefault="000002BD" w:rsidP="000002BD">
      <w:pPr>
        <w:pStyle w:val="Standard"/>
        <w:numPr>
          <w:ilvl w:val="0"/>
          <w:numId w:val="7"/>
        </w:numPr>
        <w:spacing w:line="23" w:lineRule="atLeast"/>
        <w:jc w:val="both"/>
      </w:pPr>
      <w:r>
        <w:rPr>
          <w:rFonts w:ascii="Times New Roman" w:hAnsi="Times New Roman" w:cs="Times New Roman"/>
          <w:color w:val="00000A"/>
        </w:rPr>
        <w:t>Uczeń może wyrazić chęć uzyskania na koniec semestru lub roku szkolnego oceny wyższej niż proponowana przez nauczyciela. Uczeń musi poprawić wszystkie prace pisemne na oceny, które umożliwiają mu uzyskanie średniej ocen odpowiadającej ocenie oczekiwanej przez ucznia.</w:t>
      </w:r>
    </w:p>
    <w:p w:rsidR="000002BD" w:rsidRDefault="000002BD" w:rsidP="000002BD">
      <w:pPr>
        <w:pStyle w:val="Standard"/>
        <w:numPr>
          <w:ilvl w:val="0"/>
          <w:numId w:val="7"/>
        </w:numPr>
        <w:spacing w:line="23" w:lineRule="atLeast"/>
        <w:jc w:val="both"/>
      </w:pPr>
      <w:r>
        <w:rPr>
          <w:rFonts w:ascii="Times New Roman" w:hAnsi="Times New Roman" w:cs="Times New Roman"/>
        </w:rPr>
        <w:t>Na pracach pisemnych uczeń otrzymuje punkty za wykonane zadania. Suma punktów jest przeliczana na oceny wg skali:</w:t>
      </w:r>
    </w:p>
    <w:p w:rsidR="000002BD" w:rsidRDefault="000002BD" w:rsidP="000002BD">
      <w:pPr>
        <w:pStyle w:val="Standard"/>
        <w:rPr>
          <w:color w:val="00000A"/>
        </w:rPr>
      </w:pPr>
    </w:p>
    <w:tbl>
      <w:tblPr>
        <w:tblW w:w="7399" w:type="dxa"/>
        <w:tblInd w:w="959" w:type="dxa"/>
        <w:tblLayout w:type="fixed"/>
        <w:tblCellMar>
          <w:left w:w="10" w:type="dxa"/>
          <w:right w:w="10" w:type="dxa"/>
        </w:tblCellMar>
        <w:tblLook w:val="0000"/>
      </w:tblPr>
      <w:tblGrid>
        <w:gridCol w:w="3487"/>
        <w:gridCol w:w="3912"/>
      </w:tblGrid>
      <w:tr w:rsidR="000002BD" w:rsidTr="00654C55">
        <w:trPr>
          <w:trHeight w:val="510"/>
        </w:trPr>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b/>
                <w:color w:val="00000A"/>
              </w:rPr>
            </w:pPr>
            <w:r>
              <w:rPr>
                <w:rFonts w:ascii="Times New Roman" w:hAnsi="Times New Roman" w:cs="Times New Roman"/>
                <w:b/>
                <w:color w:val="00000A"/>
              </w:rPr>
              <w:t>zakres % uzyskanych punktów</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b/>
                <w:color w:val="00000A"/>
              </w:rPr>
            </w:pPr>
            <w:r>
              <w:rPr>
                <w:rFonts w:ascii="Times New Roman" w:hAnsi="Times New Roman" w:cs="Times New Roman"/>
                <w:b/>
                <w:color w:val="00000A"/>
              </w:rPr>
              <w:t>ocena</w:t>
            </w:r>
          </w:p>
        </w:tc>
      </w:tr>
      <w:tr w:rsidR="000002BD" w:rsidTr="00654C55">
        <w:trPr>
          <w:trHeight w:val="510"/>
        </w:trPr>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0-39%</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niedostateczna</w:t>
            </w:r>
          </w:p>
        </w:tc>
      </w:tr>
      <w:tr w:rsidR="000002BD" w:rsidTr="00654C55">
        <w:trPr>
          <w:trHeight w:val="510"/>
        </w:trPr>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40-55%</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dopuszczająca</w:t>
            </w:r>
          </w:p>
        </w:tc>
      </w:tr>
      <w:tr w:rsidR="000002BD" w:rsidTr="00654C55">
        <w:trPr>
          <w:trHeight w:val="510"/>
        </w:trPr>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56-74%</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dostateczna</w:t>
            </w:r>
          </w:p>
        </w:tc>
      </w:tr>
      <w:tr w:rsidR="000002BD" w:rsidTr="00654C55">
        <w:trPr>
          <w:trHeight w:val="510"/>
        </w:trPr>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lastRenderedPageBreak/>
              <w:t>75-89%</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dobra</w:t>
            </w:r>
          </w:p>
        </w:tc>
      </w:tr>
      <w:tr w:rsidR="000002BD" w:rsidTr="00654C55">
        <w:trPr>
          <w:trHeight w:val="510"/>
        </w:trPr>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90-98%</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bardzo dobra</w:t>
            </w:r>
          </w:p>
        </w:tc>
      </w:tr>
      <w:tr w:rsidR="000002BD" w:rsidTr="00654C55">
        <w:trPr>
          <w:trHeight w:val="510"/>
        </w:trPr>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99%-100% - pow.100%</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celująca</w:t>
            </w:r>
          </w:p>
        </w:tc>
      </w:tr>
    </w:tbl>
    <w:p w:rsidR="000002BD" w:rsidRDefault="000002BD" w:rsidP="000002BD">
      <w:pPr>
        <w:pStyle w:val="Standard"/>
        <w:spacing w:line="23" w:lineRule="atLeast"/>
        <w:jc w:val="both"/>
      </w:pPr>
      <w:r>
        <w:rPr>
          <w:rFonts w:ascii="Times New Roman" w:hAnsi="Times New Roman" w:cs="Times New Roman"/>
          <w:color w:val="00000A"/>
        </w:rPr>
        <w:t>3) Uczeń może otrzymać w  arkuszu testowym zadania dodatkowe umożliwiające mu uzyskanie powyżej 100% punktów i otrzymanie oceny celującej z pracy klasowej lub sprawdzianu.</w:t>
      </w:r>
    </w:p>
    <w:p w:rsidR="000002BD" w:rsidRDefault="000002BD" w:rsidP="000002BD">
      <w:pPr>
        <w:pStyle w:val="Standard"/>
        <w:spacing w:line="23" w:lineRule="atLeast"/>
        <w:jc w:val="both"/>
      </w:pPr>
      <w:r>
        <w:rPr>
          <w:rFonts w:ascii="Times New Roman" w:hAnsi="Times New Roman" w:cs="Times New Roman"/>
          <w:color w:val="00000A"/>
        </w:rPr>
        <w:t xml:space="preserve">4) </w:t>
      </w:r>
      <w:r>
        <w:rPr>
          <w:rFonts w:ascii="Times New Roman" w:hAnsi="Times New Roman" w:cs="Times New Roman"/>
        </w:rPr>
        <w:t>Uczeń otrzymuje „+” do oceny, jeżeli suma punktów znajduje się w górnej granicy przedziału procentowego. W przeliczeniu „+” otrzymuje wartość 0,25 oceny tzn. 4+ = 4,25.</w:t>
      </w:r>
    </w:p>
    <w:p w:rsidR="000002BD" w:rsidRDefault="000002BD" w:rsidP="000002BD">
      <w:pPr>
        <w:pStyle w:val="Standard"/>
        <w:spacing w:line="23" w:lineRule="atLeast"/>
        <w:jc w:val="both"/>
      </w:pPr>
      <w:r>
        <w:rPr>
          <w:rFonts w:ascii="Times New Roman" w:hAnsi="Times New Roman" w:cs="Times New Roman"/>
        </w:rPr>
        <w:t xml:space="preserve">5) Na </w:t>
      </w:r>
      <w:r>
        <w:rPr>
          <w:rFonts w:ascii="Times New Roman" w:hAnsi="Times New Roman" w:cs="Times New Roman"/>
          <w:b/>
          <w:bCs/>
        </w:rPr>
        <w:t>kartkówce</w:t>
      </w:r>
      <w:r>
        <w:rPr>
          <w:rFonts w:ascii="Times New Roman" w:hAnsi="Times New Roman" w:cs="Times New Roman"/>
        </w:rPr>
        <w:t xml:space="preserve"> najwyższą oceną jest ocena </w:t>
      </w:r>
      <w:r>
        <w:rPr>
          <w:rFonts w:ascii="Times New Roman" w:hAnsi="Times New Roman" w:cs="Times New Roman"/>
          <w:b/>
          <w:bCs/>
        </w:rPr>
        <w:t>bardzo dobry+.</w:t>
      </w:r>
    </w:p>
    <w:p w:rsidR="000002BD" w:rsidRDefault="000002BD" w:rsidP="000002BD">
      <w:pPr>
        <w:pStyle w:val="Standard"/>
        <w:spacing w:line="23" w:lineRule="atLeast"/>
        <w:jc w:val="both"/>
      </w:pPr>
      <w:r>
        <w:rPr>
          <w:rFonts w:ascii="Times New Roman" w:hAnsi="Times New Roman" w:cs="Times New Roman"/>
        </w:rPr>
        <w:t xml:space="preserve">6) Oceny semestralne liczone są wg tzw. </w:t>
      </w:r>
      <w:r>
        <w:rPr>
          <w:rFonts w:ascii="Times New Roman" w:hAnsi="Times New Roman" w:cs="Times New Roman"/>
          <w:b/>
        </w:rPr>
        <w:t>średniej ważonej</w:t>
      </w:r>
      <w:r>
        <w:rPr>
          <w:rFonts w:ascii="Times New Roman" w:hAnsi="Times New Roman" w:cs="Times New Roman"/>
        </w:rPr>
        <w:t>, przy czym poszczególne formy sprawdzania wiedzy ucznia maja swoją określoną wagę. Na ocenę semestralna składają się oceny z prac klasowych, sprawdzianów, kartkówek, odpowiedzi ustnych, zadań domowych, aktywności i innych form przewidzianych na lekcji:</w:t>
      </w:r>
    </w:p>
    <w:p w:rsidR="000002BD" w:rsidRDefault="000002BD" w:rsidP="000002BD">
      <w:pPr>
        <w:pStyle w:val="Standard"/>
        <w:numPr>
          <w:ilvl w:val="0"/>
          <w:numId w:val="8"/>
        </w:numPr>
        <w:tabs>
          <w:tab w:val="left" w:pos="-4994"/>
        </w:tabs>
        <w:spacing w:line="23" w:lineRule="atLeast"/>
        <w:jc w:val="both"/>
      </w:pPr>
      <w:r>
        <w:rPr>
          <w:rFonts w:ascii="Times New Roman" w:hAnsi="Times New Roman" w:cs="Times New Roman"/>
        </w:rPr>
        <w:t>wagę 0,5 otrzymują oceny z prac klasowych, sprawdzianów, odpowiedzi ustnych, form pisemnych pisanych w czasie lekcji</w:t>
      </w:r>
    </w:p>
    <w:p w:rsidR="000002BD" w:rsidRDefault="000002BD" w:rsidP="000002BD">
      <w:pPr>
        <w:pStyle w:val="Standard"/>
        <w:numPr>
          <w:ilvl w:val="0"/>
          <w:numId w:val="8"/>
        </w:numPr>
        <w:tabs>
          <w:tab w:val="left" w:pos="-4994"/>
        </w:tabs>
        <w:spacing w:line="23" w:lineRule="atLeast"/>
        <w:jc w:val="both"/>
      </w:pPr>
      <w:r>
        <w:rPr>
          <w:rFonts w:ascii="Times New Roman" w:hAnsi="Times New Roman" w:cs="Times New Roman"/>
        </w:rPr>
        <w:t>wagę 0,3 otrzymują oceny z kartkówek, form pisemnych zadanych do domu, odpowiedzi z gramatyki</w:t>
      </w:r>
    </w:p>
    <w:p w:rsidR="000002BD" w:rsidRDefault="000002BD" w:rsidP="000002BD">
      <w:pPr>
        <w:pStyle w:val="Standard"/>
        <w:numPr>
          <w:ilvl w:val="0"/>
          <w:numId w:val="8"/>
        </w:numPr>
        <w:tabs>
          <w:tab w:val="left" w:pos="-4994"/>
        </w:tabs>
        <w:spacing w:line="23" w:lineRule="atLeast"/>
        <w:jc w:val="both"/>
      </w:pPr>
      <w:r>
        <w:rPr>
          <w:rFonts w:ascii="Times New Roman" w:hAnsi="Times New Roman" w:cs="Times New Roman"/>
        </w:rPr>
        <w:t>wagę 0,2 otrzymują oceny z zad. domowych, aktywności, za sprawdzane zad. w ćwiczeniach</w:t>
      </w:r>
    </w:p>
    <w:p w:rsidR="000002BD" w:rsidRDefault="000002BD" w:rsidP="000002BD">
      <w:pPr>
        <w:pStyle w:val="Standard"/>
        <w:tabs>
          <w:tab w:val="left" w:pos="2970"/>
        </w:tabs>
        <w:spacing w:line="23" w:lineRule="atLeast"/>
        <w:jc w:val="both"/>
      </w:pPr>
      <w:r>
        <w:rPr>
          <w:rFonts w:ascii="Times New Roman" w:hAnsi="Times New Roman" w:cs="Times New Roman"/>
          <w:b/>
          <w:color w:val="00000A"/>
        </w:rPr>
        <w:t>Ocenę</w:t>
      </w:r>
      <w:r>
        <w:rPr>
          <w:rFonts w:ascii="Times New Roman" w:hAnsi="Times New Roman" w:cs="Times New Roman"/>
          <w:color w:val="00000A"/>
        </w:rPr>
        <w:t xml:space="preserve"> </w:t>
      </w:r>
      <w:r>
        <w:rPr>
          <w:rFonts w:ascii="Times New Roman" w:hAnsi="Times New Roman" w:cs="Times New Roman"/>
          <w:b/>
          <w:color w:val="00000A"/>
        </w:rPr>
        <w:t>semestralną lub roczną</w:t>
      </w:r>
      <w:r>
        <w:rPr>
          <w:rFonts w:ascii="Times New Roman" w:hAnsi="Times New Roman" w:cs="Times New Roman"/>
          <w:color w:val="00000A"/>
        </w:rPr>
        <w:t xml:space="preserve"> można wyliczyć z wzoru: suma średnich arytmetycznych ocen z danej grupy wagowej pomnożona przez  wagę grupy</w:t>
      </w:r>
    </w:p>
    <w:p w:rsidR="000002BD" w:rsidRDefault="000002BD" w:rsidP="000002BD">
      <w:pPr>
        <w:pStyle w:val="Standard"/>
        <w:tabs>
          <w:tab w:val="left" w:pos="3690"/>
        </w:tabs>
        <w:spacing w:line="23" w:lineRule="atLeast"/>
        <w:ind w:left="720"/>
        <w:jc w:val="both"/>
      </w:pPr>
      <w:r>
        <w:rPr>
          <w:rFonts w:ascii="Times New Roman" w:hAnsi="Times New Roman" w:cs="Times New Roman"/>
          <w:color w:val="00000A"/>
        </w:rPr>
        <w:t>{[(</w:t>
      </w:r>
      <w:proofErr w:type="spellStart"/>
      <w:r>
        <w:rPr>
          <w:rFonts w:ascii="Times New Roman" w:hAnsi="Times New Roman" w:cs="Times New Roman"/>
          <w:color w:val="00000A"/>
        </w:rPr>
        <w:t>a+b</w:t>
      </w:r>
      <w:proofErr w:type="spellEnd"/>
      <w:r>
        <w:rPr>
          <w:rFonts w:ascii="Times New Roman" w:hAnsi="Times New Roman" w:cs="Times New Roman"/>
          <w:color w:val="00000A"/>
        </w:rPr>
        <w:t>)/2] x 0,2} + {[(</w:t>
      </w:r>
      <w:proofErr w:type="spellStart"/>
      <w:r>
        <w:rPr>
          <w:rFonts w:ascii="Times New Roman" w:hAnsi="Times New Roman" w:cs="Times New Roman"/>
          <w:color w:val="00000A"/>
        </w:rPr>
        <w:t>c+d</w:t>
      </w:r>
      <w:proofErr w:type="spellEnd"/>
      <w:r>
        <w:rPr>
          <w:rFonts w:ascii="Times New Roman" w:hAnsi="Times New Roman" w:cs="Times New Roman"/>
          <w:color w:val="00000A"/>
        </w:rPr>
        <w:t>)/2] x 0,3} + {[(</w:t>
      </w:r>
      <w:proofErr w:type="spellStart"/>
      <w:r>
        <w:rPr>
          <w:rFonts w:ascii="Times New Roman" w:hAnsi="Times New Roman" w:cs="Times New Roman"/>
          <w:color w:val="00000A"/>
        </w:rPr>
        <w:t>e+f+g</w:t>
      </w:r>
      <w:proofErr w:type="spellEnd"/>
      <w:r>
        <w:rPr>
          <w:rFonts w:ascii="Times New Roman" w:hAnsi="Times New Roman" w:cs="Times New Roman"/>
          <w:color w:val="00000A"/>
        </w:rPr>
        <w:t>)/3} x 0,5 = wartość oceny wg skali</w:t>
      </w:r>
    </w:p>
    <w:p w:rsidR="000002BD" w:rsidRDefault="000002BD" w:rsidP="000002BD">
      <w:pPr>
        <w:pStyle w:val="Standard"/>
        <w:tabs>
          <w:tab w:val="left" w:pos="3690"/>
        </w:tabs>
        <w:spacing w:line="23" w:lineRule="atLeast"/>
        <w:ind w:left="720"/>
        <w:jc w:val="both"/>
      </w:pPr>
      <w:r>
        <w:rPr>
          <w:rFonts w:ascii="Times New Roman" w:hAnsi="Times New Roman" w:cs="Times New Roman"/>
          <w:color w:val="00000A"/>
        </w:rPr>
        <w:t xml:space="preserve">gdzie: </w:t>
      </w:r>
      <w:proofErr w:type="spellStart"/>
      <w:r>
        <w:rPr>
          <w:rFonts w:ascii="Times New Roman" w:hAnsi="Times New Roman" w:cs="Times New Roman"/>
          <w:color w:val="00000A"/>
        </w:rPr>
        <w:t>a,b,c,d,e,f,g</w:t>
      </w:r>
      <w:proofErr w:type="spellEnd"/>
      <w:r>
        <w:rPr>
          <w:rFonts w:ascii="Times New Roman" w:hAnsi="Times New Roman" w:cs="Times New Roman"/>
          <w:color w:val="00000A"/>
        </w:rPr>
        <w:t xml:space="preserve"> są ocenami uzyskanymi przez ucznia w ciągu trwania nauki</w:t>
      </w:r>
    </w:p>
    <w:p w:rsidR="000002BD" w:rsidRDefault="000002BD" w:rsidP="000002BD">
      <w:pPr>
        <w:pStyle w:val="Standard"/>
        <w:tabs>
          <w:tab w:val="left" w:pos="3690"/>
        </w:tabs>
        <w:spacing w:line="23" w:lineRule="atLeast"/>
        <w:ind w:left="720"/>
        <w:jc w:val="both"/>
        <w:rPr>
          <w:rFonts w:ascii="Times New Roman" w:hAnsi="Times New Roman" w:cs="Times New Roman"/>
          <w:color w:val="00000A"/>
        </w:rPr>
      </w:pPr>
    </w:p>
    <w:p w:rsidR="000002BD" w:rsidRDefault="000002BD" w:rsidP="000002BD">
      <w:pPr>
        <w:pStyle w:val="Standard"/>
        <w:spacing w:line="260" w:lineRule="exact"/>
      </w:pPr>
      <w:r>
        <w:rPr>
          <w:rFonts w:ascii="Times New Roman" w:hAnsi="Times New Roman" w:cs="Times New Roman"/>
        </w:rPr>
        <w:t>1) Wartość ocen przeliczona wg średniej ważonej wystawiona jest w skali:</w:t>
      </w:r>
    </w:p>
    <w:p w:rsidR="000002BD" w:rsidRDefault="000002BD" w:rsidP="000002BD">
      <w:pPr>
        <w:pStyle w:val="Standard"/>
        <w:spacing w:line="260" w:lineRule="exact"/>
        <w:ind w:left="360"/>
      </w:pPr>
    </w:p>
    <w:tbl>
      <w:tblPr>
        <w:tblW w:w="6689" w:type="dxa"/>
        <w:tblInd w:w="1101" w:type="dxa"/>
        <w:tblLayout w:type="fixed"/>
        <w:tblCellMar>
          <w:left w:w="10" w:type="dxa"/>
          <w:right w:w="10" w:type="dxa"/>
        </w:tblCellMar>
        <w:tblLook w:val="0000"/>
      </w:tblPr>
      <w:tblGrid>
        <w:gridCol w:w="3344"/>
        <w:gridCol w:w="3345"/>
      </w:tblGrid>
      <w:tr w:rsidR="000002BD" w:rsidTr="00654C55">
        <w:trPr>
          <w:trHeight w:val="454"/>
        </w:trPr>
        <w:tc>
          <w:tcPr>
            <w:tcW w:w="3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b/>
                <w:color w:val="00000A"/>
              </w:rPr>
            </w:pPr>
            <w:r>
              <w:rPr>
                <w:rFonts w:ascii="Times New Roman" w:hAnsi="Times New Roman" w:cs="Times New Roman"/>
                <w:b/>
                <w:color w:val="00000A"/>
              </w:rPr>
              <w:t>wartość średniej ważonej</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b/>
                <w:color w:val="00000A"/>
              </w:rPr>
            </w:pPr>
            <w:r>
              <w:rPr>
                <w:rFonts w:ascii="Times New Roman" w:hAnsi="Times New Roman" w:cs="Times New Roman"/>
                <w:b/>
                <w:color w:val="00000A"/>
              </w:rPr>
              <w:t>ocena</w:t>
            </w:r>
          </w:p>
        </w:tc>
      </w:tr>
      <w:tr w:rsidR="000002BD" w:rsidTr="00654C55">
        <w:trPr>
          <w:trHeight w:val="454"/>
        </w:trPr>
        <w:tc>
          <w:tcPr>
            <w:tcW w:w="3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0-1,80</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niedostateczny</w:t>
            </w:r>
          </w:p>
        </w:tc>
      </w:tr>
      <w:tr w:rsidR="000002BD" w:rsidTr="00654C55">
        <w:trPr>
          <w:trHeight w:val="454"/>
        </w:trPr>
        <w:tc>
          <w:tcPr>
            <w:tcW w:w="3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1,81-2,74</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dopuszczający</w:t>
            </w:r>
          </w:p>
        </w:tc>
      </w:tr>
      <w:tr w:rsidR="000002BD" w:rsidTr="00654C55">
        <w:trPr>
          <w:trHeight w:val="454"/>
        </w:trPr>
        <w:tc>
          <w:tcPr>
            <w:tcW w:w="3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2,75-3,74</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dostateczny</w:t>
            </w:r>
          </w:p>
        </w:tc>
      </w:tr>
      <w:tr w:rsidR="000002BD" w:rsidTr="00654C55">
        <w:trPr>
          <w:trHeight w:val="454"/>
        </w:trPr>
        <w:tc>
          <w:tcPr>
            <w:tcW w:w="3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3,75-4,74</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dobry</w:t>
            </w:r>
          </w:p>
        </w:tc>
      </w:tr>
      <w:tr w:rsidR="000002BD" w:rsidTr="00654C55">
        <w:trPr>
          <w:trHeight w:val="454"/>
        </w:trPr>
        <w:tc>
          <w:tcPr>
            <w:tcW w:w="3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4,75-5,49</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bardzo dobry</w:t>
            </w:r>
          </w:p>
        </w:tc>
      </w:tr>
      <w:tr w:rsidR="000002BD" w:rsidTr="00654C55">
        <w:trPr>
          <w:trHeight w:val="454"/>
        </w:trPr>
        <w:tc>
          <w:tcPr>
            <w:tcW w:w="3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pow. 5,50</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02BD" w:rsidRDefault="000002BD" w:rsidP="00654C55">
            <w:pPr>
              <w:pStyle w:val="Standard"/>
              <w:jc w:val="center"/>
              <w:rPr>
                <w:rFonts w:ascii="Times New Roman" w:hAnsi="Times New Roman" w:cs="Times New Roman"/>
                <w:color w:val="00000A"/>
              </w:rPr>
            </w:pPr>
            <w:r>
              <w:rPr>
                <w:rFonts w:ascii="Times New Roman" w:hAnsi="Times New Roman" w:cs="Times New Roman"/>
                <w:color w:val="00000A"/>
              </w:rPr>
              <w:t>celujący</w:t>
            </w:r>
          </w:p>
        </w:tc>
      </w:tr>
    </w:tbl>
    <w:p w:rsidR="000002BD" w:rsidRDefault="000002BD" w:rsidP="000002BD">
      <w:pPr>
        <w:pStyle w:val="Standard"/>
      </w:pPr>
    </w:p>
    <w:p w:rsidR="000002BD" w:rsidRDefault="000002BD" w:rsidP="000002BD">
      <w:pPr>
        <w:pStyle w:val="Standard"/>
        <w:tabs>
          <w:tab w:val="left" w:pos="2023"/>
        </w:tabs>
        <w:spacing w:line="23" w:lineRule="atLeast"/>
        <w:jc w:val="both"/>
      </w:pPr>
      <w:r>
        <w:rPr>
          <w:rFonts w:ascii="Times New Roman" w:hAnsi="Times New Roman" w:cs="Times New Roman"/>
          <w:color w:val="00000A"/>
        </w:rPr>
        <w:t>2) Nauczyciel za udział w przedmiotowych zajęciach dodatkowych lub konkursach  może podwyższyć uczniowi ocenę semestralną lub roczną uwzględniając uzyskane wyniki.</w:t>
      </w:r>
    </w:p>
    <w:p w:rsidR="000002BD" w:rsidRDefault="000002BD" w:rsidP="000002BD">
      <w:pPr>
        <w:pStyle w:val="Standard"/>
        <w:tabs>
          <w:tab w:val="left" w:pos="2023"/>
        </w:tabs>
        <w:spacing w:line="23" w:lineRule="atLeast"/>
        <w:jc w:val="both"/>
      </w:pPr>
      <w:r>
        <w:rPr>
          <w:rFonts w:ascii="Times New Roman" w:hAnsi="Times New Roman" w:cs="Times New Roman"/>
          <w:color w:val="00000A"/>
        </w:rPr>
        <w:t>3) Nauczyciel może, ze względu na bardzo dużą absencję ucznia na lekcjach oraz brak zaangażowania, a nawet jawnego ignorowania pracy na lekcji, obniżyć ocenę poniżej uzyskanego wyniku, zwłaszcza na granicy wyliczonej średniej ocen.</w:t>
      </w:r>
    </w:p>
    <w:p w:rsidR="000002BD" w:rsidRDefault="000002BD" w:rsidP="000002BD">
      <w:pPr>
        <w:pStyle w:val="Standard"/>
        <w:spacing w:line="23" w:lineRule="atLeast"/>
      </w:pPr>
    </w:p>
    <w:p w:rsidR="000002BD" w:rsidRDefault="000002BD" w:rsidP="000002BD">
      <w:pPr>
        <w:pStyle w:val="Standard"/>
        <w:spacing w:line="23" w:lineRule="atLeast"/>
      </w:pPr>
    </w:p>
    <w:p w:rsidR="000002BD" w:rsidRDefault="000002BD" w:rsidP="000002BD">
      <w:pPr>
        <w:pStyle w:val="Standard"/>
      </w:pPr>
      <w:r>
        <w:rPr>
          <w:rFonts w:ascii="Times New Roman" w:hAnsi="Times New Roman" w:cs="Times New Roman"/>
          <w:sz w:val="22"/>
          <w:szCs w:val="22"/>
        </w:rPr>
        <w:t>przygotowała</w:t>
      </w:r>
    </w:p>
    <w:p w:rsidR="000002BD" w:rsidRDefault="000002BD" w:rsidP="000002BD">
      <w:pPr>
        <w:pStyle w:val="Standard"/>
        <w:rPr>
          <w:rFonts w:ascii="Times New Roman" w:hAnsi="Times New Roman" w:cs="Times New Roman"/>
          <w:sz w:val="22"/>
          <w:szCs w:val="22"/>
        </w:rPr>
      </w:pPr>
      <w:r>
        <w:rPr>
          <w:rFonts w:ascii="Times New Roman" w:hAnsi="Times New Roman" w:cs="Times New Roman"/>
          <w:sz w:val="22"/>
          <w:szCs w:val="22"/>
        </w:rPr>
        <w:t>Beata Pietruczyk</w:t>
      </w:r>
    </w:p>
    <w:p w:rsidR="000002BD" w:rsidRDefault="000002BD" w:rsidP="000002BD">
      <w:pPr>
        <w:pStyle w:val="Standard"/>
      </w:pPr>
      <w:r>
        <w:rPr>
          <w:rFonts w:ascii="Times New Roman" w:hAnsi="Times New Roman" w:cs="Times New Roman"/>
          <w:sz w:val="22"/>
          <w:szCs w:val="22"/>
        </w:rPr>
        <w:lastRenderedPageBreak/>
        <w:t>nauczycielka języka niemieckiego</w:t>
      </w:r>
    </w:p>
    <w:p w:rsidR="000002BD" w:rsidRPr="000002BD" w:rsidRDefault="000002BD" w:rsidP="000002BD"/>
    <w:sectPr w:rsidR="000002BD" w:rsidRPr="000002BD" w:rsidSect="007576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CEA" w:usb2="00000000" w:usb3="00000000" w:csb0="00000001" w:csb1="00000000"/>
  </w:font>
  <w:font w:name="Calibri">
    <w:altName w:val="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7E6B"/>
    <w:multiLevelType w:val="multilevel"/>
    <w:tmpl w:val="2A9C0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
    <w:nsid w:val="32E70667"/>
    <w:multiLevelType w:val="multilevel"/>
    <w:tmpl w:val="9CCA574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3B421337"/>
    <w:multiLevelType w:val="multilevel"/>
    <w:tmpl w:val="941207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4B401664"/>
    <w:multiLevelType w:val="multilevel"/>
    <w:tmpl w:val="3F60BB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4D5C157F"/>
    <w:multiLevelType w:val="multilevel"/>
    <w:tmpl w:val="AB08C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
    <w:nsid w:val="4F5A0817"/>
    <w:multiLevelType w:val="multilevel"/>
    <w:tmpl w:val="1E3641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nsid w:val="656F298D"/>
    <w:multiLevelType w:val="multilevel"/>
    <w:tmpl w:val="A110531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69BA4F17"/>
    <w:multiLevelType w:val="multilevel"/>
    <w:tmpl w:val="BDFCE1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0"/>
  </w:num>
  <w:num w:numId="2">
    <w:abstractNumId w:val="5"/>
  </w:num>
  <w:num w:numId="3">
    <w:abstractNumId w:val="7"/>
  </w:num>
  <w:num w:numId="4">
    <w:abstractNumId w:val="6"/>
  </w:num>
  <w:num w:numId="5">
    <w:abstractNumId w:val="4"/>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0002BD"/>
    <w:rsid w:val="000002BD"/>
    <w:rsid w:val="0075763F"/>
    <w:rsid w:val="007F5DE1"/>
    <w:rsid w:val="009175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2BD"/>
    <w:pPr>
      <w:widowControl w:val="0"/>
      <w:suppressAutoHyphens/>
      <w:autoSpaceDN w:val="0"/>
      <w:spacing w:after="200" w:line="276" w:lineRule="auto"/>
      <w:textAlignment w:val="baseline"/>
    </w:pPr>
    <w:rPr>
      <w:rFonts w:ascii="Calibri" w:eastAsia="SimSun" w:hAnsi="Calibri" w:cs="F"/>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002BD"/>
    <w:pPr>
      <w:widowControl w:val="0"/>
      <w:suppressAutoHyphens/>
      <w:autoSpaceDN w:val="0"/>
      <w:spacing w:after="0" w:line="240" w:lineRule="auto"/>
      <w:textAlignment w:val="baseline"/>
    </w:pPr>
    <w:rPr>
      <w:rFonts w:ascii="Courier New" w:eastAsia="Times New Roman" w:hAnsi="Courier New" w:cs="Courier New"/>
      <w:color w:val="000000"/>
      <w:kern w:val="3"/>
      <w:sz w:val="24"/>
      <w:szCs w:val="24"/>
      <w:lang w:eastAsia="pl-PL"/>
    </w:rPr>
  </w:style>
  <w:style w:type="paragraph" w:customStyle="1" w:styleId="Teksttreci">
    <w:name w:val="Tekst treści"/>
    <w:basedOn w:val="Standard"/>
    <w:rsid w:val="000002BD"/>
    <w:pPr>
      <w:shd w:val="clear" w:color="auto" w:fill="FFFFFF"/>
      <w:spacing w:before="180" w:after="200" w:line="893" w:lineRule="exact"/>
      <w:jc w:val="right"/>
    </w:pPr>
    <w:rPr>
      <w:rFonts w:ascii="Times New Roman" w:hAnsi="Times New Roman" w:cs="Times New Roman"/>
      <w:color w:val="00000A"/>
      <w:sz w:val="47"/>
      <w:szCs w:val="47"/>
      <w:lang w:eastAsia="en-US"/>
    </w:rPr>
  </w:style>
  <w:style w:type="character" w:customStyle="1" w:styleId="Teksttreci0">
    <w:name w:val="Tekst treści_"/>
    <w:basedOn w:val="Domylnaczcionkaakapitu"/>
    <w:rsid w:val="000002BD"/>
    <w:rPr>
      <w:rFonts w:ascii="Times New Roman" w:hAnsi="Times New Roman" w:cs="Times New Roman"/>
      <w:sz w:val="47"/>
      <w:szCs w:val="47"/>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1007</Words>
  <Characters>6043</Characters>
  <Application>Microsoft Office Word</Application>
  <DocSecurity>0</DocSecurity>
  <Lines>50</Lines>
  <Paragraphs>14</Paragraphs>
  <ScaleCrop>false</ScaleCrop>
  <Company/>
  <LinksUpToDate>false</LinksUpToDate>
  <CharactersWithSpaces>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Pietruczyk</dc:creator>
  <cp:lastModifiedBy>ACER</cp:lastModifiedBy>
  <cp:revision>2</cp:revision>
  <dcterms:created xsi:type="dcterms:W3CDTF">2022-06-13T07:38:00Z</dcterms:created>
  <dcterms:modified xsi:type="dcterms:W3CDTF">2022-06-13T07:38:00Z</dcterms:modified>
</cp:coreProperties>
</file>